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8" w:rsidRDefault="003F1EC8" w:rsidP="00953C73">
      <w:pPr>
        <w:pStyle w:val="Default"/>
        <w:rPr>
          <w:rFonts w:ascii="Calibri" w:hAnsi="Calibri" w:cs="Calibri"/>
          <w:b/>
          <w:sz w:val="52"/>
          <w:szCs w:val="52"/>
        </w:rPr>
      </w:pPr>
      <w:bookmarkStart w:id="0" w:name="_GoBack"/>
      <w:bookmarkEnd w:id="0"/>
    </w:p>
    <w:p w:rsidR="00222384" w:rsidRDefault="003F1EC8" w:rsidP="003F1EC8">
      <w:pPr>
        <w:pStyle w:val="Default"/>
        <w:jc w:val="center"/>
        <w:rPr>
          <w:rFonts w:ascii="Calibri" w:hAnsi="Calibri" w:cs="Calibri"/>
          <w:b/>
          <w:sz w:val="52"/>
          <w:szCs w:val="52"/>
        </w:rPr>
      </w:pPr>
      <w:r w:rsidRPr="003F1EC8">
        <w:rPr>
          <w:rFonts w:ascii="Calibri" w:hAnsi="Calibri" w:cs="Calibri"/>
          <w:b/>
          <w:sz w:val="52"/>
          <w:szCs w:val="52"/>
        </w:rPr>
        <w:t>Upozornění pro majitele pozemků v katastrálním území Sazovice!</w:t>
      </w:r>
    </w:p>
    <w:p w:rsidR="003F1EC8" w:rsidRPr="003F1EC8" w:rsidRDefault="003F1EC8" w:rsidP="003F1EC8">
      <w:pPr>
        <w:pStyle w:val="Default"/>
        <w:jc w:val="center"/>
        <w:rPr>
          <w:rFonts w:ascii="Calibri" w:hAnsi="Calibri" w:cs="Calibri"/>
          <w:b/>
          <w:sz w:val="52"/>
          <w:szCs w:val="52"/>
        </w:rPr>
      </w:pPr>
    </w:p>
    <w:p w:rsidR="003F1EC8" w:rsidRDefault="003F1EC8" w:rsidP="00AC6FE2">
      <w:pPr>
        <w:pStyle w:val="Default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Zastupitelstvo Obce Sazovice schválilo na svém jednání dne 7. července 2021 pořízení nového územního plánu Sazovic. Majitelé </w:t>
      </w:r>
      <w:proofErr w:type="gramStart"/>
      <w:r>
        <w:rPr>
          <w:rFonts w:ascii="Calibri" w:hAnsi="Calibri" w:cs="Calibri"/>
          <w:sz w:val="32"/>
          <w:szCs w:val="32"/>
        </w:rPr>
        <w:t xml:space="preserve">pozemků </w:t>
      </w:r>
      <w:r w:rsidR="00AC6FE2">
        <w:rPr>
          <w:rFonts w:ascii="Calibri" w:hAnsi="Calibri" w:cs="Calibri"/>
          <w:sz w:val="32"/>
          <w:szCs w:val="32"/>
        </w:rPr>
        <w:t xml:space="preserve">             </w:t>
      </w:r>
      <w:r>
        <w:rPr>
          <w:rFonts w:ascii="Calibri" w:hAnsi="Calibri" w:cs="Calibri"/>
          <w:sz w:val="32"/>
          <w:szCs w:val="32"/>
        </w:rPr>
        <w:t>na</w:t>
      </w:r>
      <w:proofErr w:type="gramEnd"/>
      <w:r>
        <w:rPr>
          <w:rFonts w:ascii="Calibri" w:hAnsi="Calibri" w:cs="Calibri"/>
          <w:sz w:val="32"/>
          <w:szCs w:val="32"/>
        </w:rPr>
        <w:t xml:space="preserve"> katastru Sazovic mají možnost do 20. srpna 2021 doručit na obecní úřad v Sazovicích žádost o změnu využití pozemku, která bude předána k zapracování do zadání nového územního plánu pořizovateli – </w:t>
      </w:r>
      <w:proofErr w:type="spellStart"/>
      <w:r>
        <w:rPr>
          <w:rFonts w:ascii="Calibri" w:hAnsi="Calibri" w:cs="Calibri"/>
          <w:sz w:val="32"/>
          <w:szCs w:val="32"/>
        </w:rPr>
        <w:t>MMZlína</w:t>
      </w:r>
      <w:proofErr w:type="spellEnd"/>
      <w:r>
        <w:rPr>
          <w:rFonts w:ascii="Calibri" w:hAnsi="Calibri" w:cs="Calibri"/>
          <w:sz w:val="32"/>
          <w:szCs w:val="32"/>
        </w:rPr>
        <w:t>, odbor územního plánování.</w:t>
      </w:r>
    </w:p>
    <w:p w:rsidR="003F1EC8" w:rsidRDefault="003F1EC8" w:rsidP="00953C73">
      <w:pPr>
        <w:pStyle w:val="Default"/>
        <w:rPr>
          <w:rFonts w:ascii="Calibri" w:hAnsi="Calibri" w:cs="Calibri"/>
          <w:sz w:val="32"/>
          <w:szCs w:val="32"/>
        </w:rPr>
      </w:pPr>
    </w:p>
    <w:p w:rsidR="003F1EC8" w:rsidRDefault="003F1EC8" w:rsidP="00953C73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Kontakt na </w:t>
      </w:r>
      <w:proofErr w:type="gramStart"/>
      <w:r>
        <w:rPr>
          <w:rFonts w:ascii="Calibri" w:hAnsi="Calibri" w:cs="Calibri"/>
          <w:sz w:val="32"/>
          <w:szCs w:val="32"/>
        </w:rPr>
        <w:t>pořizovatele : paní</w:t>
      </w:r>
      <w:proofErr w:type="gramEnd"/>
      <w:r>
        <w:rPr>
          <w:rFonts w:ascii="Calibri" w:hAnsi="Calibri" w:cs="Calibri"/>
          <w:sz w:val="32"/>
          <w:szCs w:val="32"/>
        </w:rPr>
        <w:t xml:space="preserve"> Jana Surovcová,</w:t>
      </w:r>
      <w:r w:rsidR="00AC6FE2">
        <w:rPr>
          <w:rFonts w:ascii="Calibri" w:hAnsi="Calibri" w:cs="Calibri"/>
          <w:sz w:val="32"/>
          <w:szCs w:val="32"/>
        </w:rPr>
        <w:t xml:space="preserve"> </w:t>
      </w:r>
      <w:hyperlink r:id="rId6" w:history="1">
        <w:r w:rsidR="00AC6FE2" w:rsidRPr="0082490B">
          <w:rPr>
            <w:rStyle w:val="Hypertextovodkaz"/>
            <w:rFonts w:ascii="Calibri" w:hAnsi="Calibri" w:cs="Calibri"/>
            <w:sz w:val="32"/>
            <w:szCs w:val="32"/>
          </w:rPr>
          <w:t>janasurovcova@zlin.eu</w:t>
        </w:r>
      </w:hyperlink>
      <w:r w:rsidR="00AC6FE2">
        <w:rPr>
          <w:rFonts w:ascii="Calibri" w:hAnsi="Calibri" w:cs="Calibri"/>
          <w:sz w:val="32"/>
          <w:szCs w:val="32"/>
        </w:rPr>
        <w:t>, tel. 577 630 106</w:t>
      </w:r>
    </w:p>
    <w:p w:rsidR="003F1EC8" w:rsidRDefault="003F1EC8" w:rsidP="00953C73">
      <w:pPr>
        <w:pStyle w:val="Default"/>
        <w:rPr>
          <w:rFonts w:ascii="Calibri" w:hAnsi="Calibri" w:cs="Calibri"/>
          <w:sz w:val="32"/>
          <w:szCs w:val="32"/>
        </w:rPr>
      </w:pPr>
    </w:p>
    <w:p w:rsidR="003F1EC8" w:rsidRDefault="003F1EC8" w:rsidP="00953C73">
      <w:pPr>
        <w:pStyle w:val="Default"/>
        <w:rPr>
          <w:rFonts w:ascii="Calibri" w:hAnsi="Calibri" w:cs="Calibri"/>
          <w:sz w:val="32"/>
          <w:szCs w:val="32"/>
        </w:rPr>
      </w:pPr>
    </w:p>
    <w:sectPr w:rsidR="003F1EC8" w:rsidSect="00AC6FE2">
      <w:pgSz w:w="11907" w:h="16839" w:code="9"/>
      <w:pgMar w:top="1417" w:right="127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47853"/>
    <w:multiLevelType w:val="multilevel"/>
    <w:tmpl w:val="CB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12608"/>
    <w:rsid w:val="000408F8"/>
    <w:rsid w:val="00055D6A"/>
    <w:rsid w:val="00061659"/>
    <w:rsid w:val="000933F1"/>
    <w:rsid w:val="000C5F19"/>
    <w:rsid w:val="000F6840"/>
    <w:rsid w:val="00111A14"/>
    <w:rsid w:val="0015043B"/>
    <w:rsid w:val="001B5048"/>
    <w:rsid w:val="00222384"/>
    <w:rsid w:val="00235484"/>
    <w:rsid w:val="002C2C1B"/>
    <w:rsid w:val="002F1E46"/>
    <w:rsid w:val="003C537A"/>
    <w:rsid w:val="003F1EC8"/>
    <w:rsid w:val="003F5C72"/>
    <w:rsid w:val="00455B1C"/>
    <w:rsid w:val="00471BAE"/>
    <w:rsid w:val="004F2156"/>
    <w:rsid w:val="00566F84"/>
    <w:rsid w:val="00581882"/>
    <w:rsid w:val="00600A02"/>
    <w:rsid w:val="00660CE3"/>
    <w:rsid w:val="00694DFD"/>
    <w:rsid w:val="006E451B"/>
    <w:rsid w:val="006E5B0C"/>
    <w:rsid w:val="006F0245"/>
    <w:rsid w:val="00835EC0"/>
    <w:rsid w:val="008C6136"/>
    <w:rsid w:val="009455BF"/>
    <w:rsid w:val="00953C73"/>
    <w:rsid w:val="0096098A"/>
    <w:rsid w:val="00994B1B"/>
    <w:rsid w:val="009A4376"/>
    <w:rsid w:val="009F4035"/>
    <w:rsid w:val="00A07CCC"/>
    <w:rsid w:val="00A21000"/>
    <w:rsid w:val="00A459A7"/>
    <w:rsid w:val="00AA3E34"/>
    <w:rsid w:val="00AC6FE2"/>
    <w:rsid w:val="00B4541F"/>
    <w:rsid w:val="00BD4060"/>
    <w:rsid w:val="00C031EF"/>
    <w:rsid w:val="00C3461A"/>
    <w:rsid w:val="00D96AED"/>
    <w:rsid w:val="00E01D01"/>
    <w:rsid w:val="00E17A05"/>
    <w:rsid w:val="00E57382"/>
    <w:rsid w:val="00ED42CE"/>
    <w:rsid w:val="00F474D8"/>
    <w:rsid w:val="00FC078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customStyle="1" w:styleId="Seznamkopi">
    <w:name w:val="Seznam kopií"/>
    <w:basedOn w:val="Normln"/>
    <w:rsid w:val="00235484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basedOn w:val="Normln"/>
    <w:rsid w:val="00953C73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asurovcova@zlin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95C0-FEB3-4E55-AAF6-EB809085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2021-03-17T13:04:00Z</cp:lastPrinted>
  <dcterms:created xsi:type="dcterms:W3CDTF">2021-07-16T10:53:00Z</dcterms:created>
  <dcterms:modified xsi:type="dcterms:W3CDTF">2021-07-16T10:53:00Z</dcterms:modified>
</cp:coreProperties>
</file>