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0D2" w:rsidRPr="00D20435" w:rsidRDefault="00A140D2" w:rsidP="00A140D2">
      <w:pPr>
        <w:pBdr>
          <w:bottom w:val="single" w:sz="4" w:space="1" w:color="auto"/>
        </w:pBdr>
        <w:autoSpaceDE/>
        <w:autoSpaceDN/>
        <w:adjustRightInd/>
        <w:spacing w:after="0"/>
        <w:jc w:val="center"/>
        <w:rPr>
          <w:rFonts w:eastAsia="Times New Roman"/>
          <w:b/>
          <w:smallCaps/>
          <w:sz w:val="36"/>
          <w:szCs w:val="22"/>
          <w:lang w:eastAsia="en-US"/>
        </w:rPr>
      </w:pPr>
      <w:bookmarkStart w:id="0" w:name="zalozkaNacitaniGeneratotu"/>
      <w:bookmarkStart w:id="1" w:name="_GoBack"/>
      <w:bookmarkEnd w:id="0"/>
      <w:bookmarkEnd w:id="1"/>
      <w:r w:rsidRPr="00D20435">
        <w:rPr>
          <w:rFonts w:eastAsia="Times New Roman"/>
          <w:b/>
          <w:smallCaps/>
          <w:sz w:val="36"/>
          <w:szCs w:val="22"/>
          <w:lang w:eastAsia="en-US"/>
        </w:rPr>
        <w:t> Okresní soud ve Zlíně</w:t>
      </w:r>
      <w:r w:rsidRPr="00D20435">
        <w:rPr>
          <w:rFonts w:eastAsia="Times New Roman"/>
          <w:b/>
          <w:sz w:val="36"/>
          <w:szCs w:val="22"/>
          <w:lang w:eastAsia="en-US"/>
        </w:rPr>
        <w:t> </w:t>
      </w:r>
    </w:p>
    <w:p w:rsidR="00A140D2" w:rsidRPr="00D20435" w:rsidRDefault="00A140D2" w:rsidP="00A140D2">
      <w:pPr>
        <w:pBdr>
          <w:bottom w:val="single" w:sz="4" w:space="1" w:color="auto"/>
        </w:pBdr>
        <w:autoSpaceDE/>
        <w:autoSpaceDN/>
        <w:adjustRightInd/>
        <w:spacing w:after="0"/>
        <w:jc w:val="center"/>
        <w:rPr>
          <w:rFonts w:eastAsia="Times New Roman"/>
          <w:b/>
          <w:smallCaps/>
          <w:sz w:val="32"/>
          <w:szCs w:val="22"/>
          <w:lang w:eastAsia="en-US"/>
        </w:rPr>
      </w:pPr>
      <w:r w:rsidRPr="00D20435">
        <w:rPr>
          <w:rFonts w:eastAsia="Times New Roman"/>
          <w:szCs w:val="22"/>
          <w:lang w:eastAsia="en-US"/>
        </w:rPr>
        <w:t> Dlouhé díly 351, 763 02 Zlín </w:t>
      </w:r>
    </w:p>
    <w:p w:rsidR="00A140D2" w:rsidRPr="00D20435" w:rsidRDefault="00A140D2" w:rsidP="00A140D2">
      <w:pPr>
        <w:autoSpaceDE/>
        <w:autoSpaceDN/>
        <w:adjustRightInd/>
        <w:spacing w:before="120" w:after="360" w:line="360" w:lineRule="auto"/>
        <w:jc w:val="center"/>
        <w:rPr>
          <w:rFonts w:eastAsia="Times New Roman"/>
          <w:szCs w:val="22"/>
          <w:lang w:eastAsia="en-US"/>
        </w:rPr>
      </w:pPr>
      <w:r w:rsidRPr="00D20435">
        <w:rPr>
          <w:rFonts w:eastAsia="Times New Roman"/>
          <w:szCs w:val="18"/>
          <w:lang w:eastAsia="en-US"/>
        </w:rPr>
        <w:t>tel.: 577 171 111, fax: 577 172 101, e-mail: podatelna@osoud.zln.justice.cz, IDDS:</w:t>
      </w:r>
      <w:bookmarkStart w:id="2" w:name="Text1"/>
      <w:r w:rsidRPr="00D20435">
        <w:rPr>
          <w:rFonts w:eastAsia="Times New Roman"/>
          <w:szCs w:val="18"/>
          <w:lang w:eastAsia="en-US"/>
        </w:rPr>
        <w:t> </w:t>
      </w:r>
      <w:bookmarkEnd w:id="2"/>
      <w:proofErr w:type="spellStart"/>
      <w:r w:rsidRPr="00D20435">
        <w:rPr>
          <w:rFonts w:eastAsia="Times New Roman"/>
          <w:szCs w:val="18"/>
          <w:lang w:eastAsia="en-US"/>
        </w:rPr>
        <w:t>dmcabiw</w:t>
      </w:r>
      <w:proofErr w:type="spellEnd"/>
      <w:r w:rsidRPr="00D20435">
        <w:rPr>
          <w:rFonts w:eastAsia="Times New Roman"/>
          <w:szCs w:val="18"/>
          <w:lang w:eastAsia="en-US"/>
        </w:rPr>
        <w:t> 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A140D2" w:rsidRPr="00D20435" w:rsidTr="003121BE">
        <w:tc>
          <w:tcPr>
            <w:tcW w:w="1123" w:type="pct"/>
            <w:tcMar>
              <w:bottom w:w="0" w:type="dxa"/>
            </w:tcMar>
          </w:tcPr>
          <w:p w:rsidR="00A140D2" w:rsidRPr="00D20435" w:rsidRDefault="00A140D2" w:rsidP="003121BE">
            <w:pPr>
              <w:autoSpaceDE/>
              <w:autoSpaceDN/>
              <w:adjustRightInd/>
              <w:spacing w:after="0"/>
              <w:jc w:val="left"/>
              <w:rPr>
                <w:rFonts w:eastAsia="Times New Roman"/>
                <w:b/>
                <w:caps/>
                <w:szCs w:val="22"/>
                <w:lang w:eastAsia="en-US"/>
              </w:rPr>
            </w:pPr>
            <w:r w:rsidRPr="00D20435">
              <w:rPr>
                <w:rFonts w:eastAsia="Times New Roman"/>
                <w:b/>
                <w:caps/>
                <w:szCs w:val="22"/>
                <w:lang w:eastAsia="en-US"/>
              </w:rPr>
              <w:t>Naše značka</w:t>
            </w:r>
            <w:r w:rsidRPr="00D20435">
              <w:rPr>
                <w:rFonts w:eastAsia="Times New Roman"/>
                <w:caps/>
                <w:szCs w:val="22"/>
                <w:lang w:eastAsia="en-US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140D2" w:rsidRPr="00D20435" w:rsidRDefault="00A140D2" w:rsidP="003121BE">
            <w:pPr>
              <w:autoSpaceDE/>
              <w:autoSpaceDN/>
              <w:adjustRightInd/>
              <w:spacing w:after="0"/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sz w:val="26"/>
                <w:szCs w:val="26"/>
                <w:lang w:eastAsia="en-US"/>
              </w:rPr>
              <w:t xml:space="preserve">50 </w:t>
            </w:r>
            <w:proofErr w:type="spellStart"/>
            <w:r>
              <w:rPr>
                <w:rFonts w:eastAsia="Times New Roman"/>
                <w:sz w:val="26"/>
                <w:szCs w:val="26"/>
                <w:lang w:eastAsia="en-US"/>
              </w:rPr>
              <w:t>Spr</w:t>
            </w:r>
            <w:proofErr w:type="spellEnd"/>
            <w:r>
              <w:rPr>
                <w:rFonts w:eastAsia="Times New Roman"/>
                <w:sz w:val="26"/>
                <w:szCs w:val="26"/>
                <w:lang w:eastAsia="en-US"/>
              </w:rPr>
              <w:t xml:space="preserve"> 2017/2022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A140D2" w:rsidRPr="00D20435" w:rsidRDefault="00A140D2" w:rsidP="003121BE">
            <w:pPr>
              <w:autoSpaceDE/>
              <w:autoSpaceDN/>
              <w:adjustRightInd/>
              <w:spacing w:after="0"/>
              <w:jc w:val="left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140D2" w:rsidRPr="00D20435" w:rsidTr="003121BE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A140D2" w:rsidRPr="00D20435" w:rsidRDefault="00A140D2" w:rsidP="003121BE">
            <w:pPr>
              <w:autoSpaceDE/>
              <w:autoSpaceDN/>
              <w:adjustRightInd/>
              <w:spacing w:after="0"/>
              <w:jc w:val="left"/>
              <w:rPr>
                <w:rFonts w:eastAsia="Times New Roman"/>
                <w:b/>
                <w:caps/>
                <w:szCs w:val="22"/>
                <w:lang w:eastAsia="en-US"/>
              </w:rPr>
            </w:pPr>
            <w:r w:rsidRPr="00D20435">
              <w:rPr>
                <w:rFonts w:eastAsia="Times New Roman"/>
                <w:b/>
                <w:caps/>
                <w:szCs w:val="22"/>
                <w:lang w:eastAsia="en-US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140D2" w:rsidRPr="00D20435" w:rsidRDefault="00A140D2" w:rsidP="003121BE">
            <w:pPr>
              <w:autoSpaceDE/>
              <w:autoSpaceDN/>
              <w:adjustRightInd/>
              <w:spacing w:after="0"/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A140D2" w:rsidRPr="00D20435" w:rsidRDefault="00A140D2" w:rsidP="003121BE">
            <w:pPr>
              <w:autoSpaceDE/>
              <w:autoSpaceDN/>
              <w:adjustRightInd/>
              <w:spacing w:after="0" w:line="300" w:lineRule="exact"/>
              <w:jc w:val="left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140D2" w:rsidRPr="00D20435" w:rsidTr="003121BE">
        <w:tc>
          <w:tcPr>
            <w:tcW w:w="1123" w:type="pct"/>
            <w:tcMar>
              <w:top w:w="0" w:type="dxa"/>
            </w:tcMar>
          </w:tcPr>
          <w:p w:rsidR="00A140D2" w:rsidRPr="00D20435" w:rsidRDefault="00A140D2" w:rsidP="003121BE">
            <w:pPr>
              <w:autoSpaceDE/>
              <w:autoSpaceDN/>
              <w:adjustRightInd/>
              <w:spacing w:after="0"/>
              <w:jc w:val="left"/>
              <w:rPr>
                <w:rFonts w:eastAsia="Times New Roman"/>
                <w:b/>
                <w:caps/>
                <w:szCs w:val="22"/>
                <w:lang w:eastAsia="en-US"/>
              </w:rPr>
            </w:pPr>
            <w:r w:rsidRPr="00D20435">
              <w:rPr>
                <w:rFonts w:eastAsia="Times New Roman"/>
                <w:b/>
                <w:caps/>
                <w:szCs w:val="22"/>
                <w:lang w:eastAsia="en-US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A140D2" w:rsidRPr="00D20435" w:rsidRDefault="00A140D2" w:rsidP="003121BE">
            <w:pPr>
              <w:autoSpaceDE/>
              <w:autoSpaceDN/>
              <w:adjustRightInd/>
              <w:spacing w:after="0"/>
              <w:jc w:val="left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A140D2" w:rsidRPr="00D20435" w:rsidRDefault="00A140D2" w:rsidP="003121BE">
            <w:pPr>
              <w:autoSpaceDE/>
              <w:autoSpaceDN/>
              <w:adjustRightInd/>
              <w:spacing w:after="0" w:line="300" w:lineRule="exact"/>
              <w:jc w:val="left"/>
              <w:rPr>
                <w:rFonts w:eastAsia="Times New Roman"/>
                <w:szCs w:val="22"/>
                <w:lang w:eastAsia="en-US"/>
              </w:rPr>
            </w:pPr>
          </w:p>
        </w:tc>
      </w:tr>
    </w:tbl>
    <w:p w:rsidR="00A140D2" w:rsidRPr="00D20435" w:rsidRDefault="00A140D2" w:rsidP="00A140D2">
      <w:pPr>
        <w:spacing w:after="0"/>
        <w:rPr>
          <w:sz w:val="26"/>
          <w:szCs w:val="26"/>
        </w:rPr>
      </w:pPr>
    </w:p>
    <w:p w:rsidR="00A140D2" w:rsidRPr="00A140D2" w:rsidRDefault="00A140D2" w:rsidP="00A140D2">
      <w:pPr>
        <w:tabs>
          <w:tab w:val="left" w:pos="1701"/>
        </w:tabs>
        <w:ind w:left="1701" w:hanging="1701"/>
        <w:rPr>
          <w:i/>
          <w:sz w:val="26"/>
          <w:szCs w:val="26"/>
        </w:rPr>
      </w:pPr>
      <w:r w:rsidRPr="0099257C">
        <w:rPr>
          <w:i/>
          <w:sz w:val="26"/>
          <w:szCs w:val="26"/>
        </w:rPr>
        <w:t xml:space="preserve">Příloha č. </w:t>
      </w:r>
      <w:r w:rsidR="00792DB2">
        <w:rPr>
          <w:i/>
          <w:sz w:val="26"/>
          <w:szCs w:val="26"/>
        </w:rPr>
        <w:t>2</w:t>
      </w:r>
      <w:r w:rsidRPr="0099257C">
        <w:rPr>
          <w:i/>
          <w:sz w:val="26"/>
          <w:szCs w:val="26"/>
        </w:rPr>
        <w:t xml:space="preserve">: </w:t>
      </w:r>
      <w:r w:rsidRPr="0099257C">
        <w:rPr>
          <w:i/>
          <w:sz w:val="26"/>
          <w:szCs w:val="26"/>
        </w:rPr>
        <w:tab/>
      </w:r>
      <w:r w:rsidR="000C6926" w:rsidRPr="0099257C">
        <w:rPr>
          <w:i/>
          <w:sz w:val="26"/>
          <w:szCs w:val="26"/>
        </w:rPr>
        <w:t>Čestné prohlášení o splnění základní a profesní způsobilosti a ekonomické kvalifikace</w:t>
      </w:r>
    </w:p>
    <w:p w:rsidR="00A140D2" w:rsidRPr="00B966EC" w:rsidRDefault="00A140D2" w:rsidP="00A140D2">
      <w:pPr>
        <w:suppressAutoHyphens/>
        <w:spacing w:after="0"/>
        <w:jc w:val="center"/>
        <w:rPr>
          <w:rFonts w:eastAsia="Times New Roman"/>
          <w:b/>
          <w:sz w:val="28"/>
          <w:szCs w:val="20"/>
          <w:lang w:eastAsia="ar-S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A140D2" w:rsidRPr="009B4EFB" w:rsidTr="003121BE">
        <w:tc>
          <w:tcPr>
            <w:tcW w:w="9637" w:type="dxa"/>
            <w:shd w:val="clear" w:color="auto" w:fill="DBDBDB" w:themeFill="accent3" w:themeFillTint="66"/>
          </w:tcPr>
          <w:p w:rsidR="00A140D2" w:rsidRPr="000C6926" w:rsidRDefault="000C6926" w:rsidP="003121BE">
            <w:pPr>
              <w:pStyle w:val="Default"/>
              <w:spacing w:before="60"/>
              <w:jc w:val="center"/>
              <w:rPr>
                <w:b/>
                <w:caps/>
                <w:sz w:val="28"/>
                <w:szCs w:val="28"/>
              </w:rPr>
            </w:pPr>
            <w:r w:rsidRPr="000C6926">
              <w:rPr>
                <w:b/>
                <w:caps/>
                <w:sz w:val="28"/>
                <w:szCs w:val="28"/>
              </w:rPr>
              <w:t>Čestné prohlášení o splnění základní a profesní způsobilosti a ekonomické kvalifikace</w:t>
            </w:r>
          </w:p>
          <w:p w:rsidR="00A140D2" w:rsidRPr="009B4EFB" w:rsidRDefault="00A140D2" w:rsidP="00A140D2">
            <w:pPr>
              <w:pStyle w:val="Default"/>
              <w:spacing w:before="60"/>
              <w:jc w:val="center"/>
              <w:rPr>
                <w:rFonts w:cs="Times New Roman"/>
                <w:b/>
                <w:bCs/>
                <w:color w:val="auto"/>
                <w:sz w:val="23"/>
                <w:szCs w:val="23"/>
                <w:u w:val="single"/>
              </w:rPr>
            </w:pPr>
            <w:r w:rsidRPr="00E064BA">
              <w:rPr>
                <w:b/>
                <w:sz w:val="28"/>
                <w:szCs w:val="28"/>
              </w:rPr>
              <w:t xml:space="preserve"> „</w:t>
            </w:r>
            <w:r w:rsidRPr="00A140D2">
              <w:rPr>
                <w:b/>
                <w:sz w:val="28"/>
                <w:szCs w:val="28"/>
              </w:rPr>
              <w:t>OS Zlín – nájem prostor určených k zajištění stravování pracovníků a</w:t>
            </w:r>
            <w:r>
              <w:rPr>
                <w:b/>
                <w:sz w:val="28"/>
                <w:szCs w:val="28"/>
              </w:rPr>
              <w:t> </w:t>
            </w:r>
            <w:r w:rsidRPr="00A140D2">
              <w:rPr>
                <w:b/>
                <w:sz w:val="28"/>
                <w:szCs w:val="28"/>
              </w:rPr>
              <w:t>provozu bufetu</w:t>
            </w:r>
            <w:r w:rsidRPr="00E064BA">
              <w:rPr>
                <w:b/>
                <w:sz w:val="28"/>
                <w:szCs w:val="28"/>
              </w:rPr>
              <w:t>“</w:t>
            </w:r>
          </w:p>
        </w:tc>
      </w:tr>
    </w:tbl>
    <w:p w:rsidR="00A140D2" w:rsidRDefault="00A140D2" w:rsidP="00A140D2">
      <w:pPr>
        <w:spacing w:after="0"/>
        <w:rPr>
          <w:bCs/>
          <w:color w:val="000000"/>
        </w:rPr>
      </w:pPr>
    </w:p>
    <w:p w:rsidR="000C6926" w:rsidRPr="00CF100C" w:rsidRDefault="000C6926" w:rsidP="000C6926">
      <w:r w:rsidRPr="00CF100C">
        <w:t xml:space="preserve">Dodavatel: </w:t>
      </w:r>
      <w:r w:rsidRPr="00CF100C">
        <w:tab/>
      </w:r>
      <w:r w:rsidRPr="00CF100C">
        <w:tab/>
      </w:r>
    </w:p>
    <w:p w:rsidR="000C6926" w:rsidRPr="00CF100C" w:rsidRDefault="000C6926" w:rsidP="000C6926">
      <w:pPr>
        <w:ind w:left="708"/>
      </w:pPr>
      <w:r>
        <w:t>název</w:t>
      </w:r>
      <w:r w:rsidRPr="00CF100C">
        <w:t>:</w:t>
      </w:r>
      <w:r w:rsidRPr="00CF100C">
        <w:tab/>
      </w:r>
    </w:p>
    <w:p w:rsidR="000C6926" w:rsidRPr="00CF100C" w:rsidRDefault="000C6926" w:rsidP="000C6926">
      <w:pPr>
        <w:ind w:left="708"/>
      </w:pPr>
      <w:r>
        <w:t>s</w:t>
      </w:r>
      <w:r w:rsidRPr="00CF100C">
        <w:t>ídlo:</w:t>
      </w:r>
      <w:r w:rsidRPr="00CF100C">
        <w:tab/>
      </w:r>
      <w:r w:rsidRPr="00CF100C">
        <w:tab/>
      </w:r>
      <w:r w:rsidRPr="00CF100C">
        <w:tab/>
      </w:r>
    </w:p>
    <w:p w:rsidR="000C6926" w:rsidRPr="00CF100C" w:rsidRDefault="000C6926" w:rsidP="000C6926">
      <w:pPr>
        <w:ind w:left="708"/>
      </w:pPr>
      <w:r w:rsidRPr="00CF100C">
        <w:t>IČO:</w:t>
      </w:r>
      <w:r w:rsidRPr="00CF100C">
        <w:tab/>
      </w:r>
      <w:r w:rsidRPr="00CF100C">
        <w:tab/>
      </w:r>
      <w:r w:rsidRPr="00CF100C">
        <w:tab/>
      </w:r>
    </w:p>
    <w:p w:rsidR="000C6926" w:rsidRDefault="000C6926" w:rsidP="000C6926">
      <w:pPr>
        <w:spacing w:before="120"/>
        <w:jc w:val="center"/>
        <w:rPr>
          <w:b/>
        </w:rPr>
      </w:pPr>
      <w:r w:rsidRPr="00CF100C">
        <w:rPr>
          <w:b/>
        </w:rPr>
        <w:t>č</w:t>
      </w:r>
      <w:r>
        <w:rPr>
          <w:b/>
        </w:rPr>
        <w:t xml:space="preserve">estně a pravdivě prohlašuje, </w:t>
      </w:r>
    </w:p>
    <w:p w:rsidR="000C6926" w:rsidRDefault="000C6926" w:rsidP="000C6926">
      <w:pPr>
        <w:spacing w:before="120"/>
      </w:pPr>
      <w:r>
        <w:rPr>
          <w:b/>
        </w:rPr>
        <w:t xml:space="preserve">že </w:t>
      </w:r>
      <w:r w:rsidRPr="00E064BA">
        <w:rPr>
          <w:b/>
        </w:rPr>
        <w:t>splňuje</w:t>
      </w:r>
      <w:r w:rsidRPr="00CF100C">
        <w:t xml:space="preserve"> </w:t>
      </w:r>
      <w:r>
        <w:t xml:space="preserve">veškeré </w:t>
      </w:r>
      <w:r w:rsidRPr="00CF100C">
        <w:t>podmínky kvalifikace stanovené zadavatelem v </w:t>
      </w:r>
      <w:r w:rsidRPr="006D6B68">
        <w:t xml:space="preserve">článku </w:t>
      </w:r>
      <w:r w:rsidRPr="00AE1358">
        <w:t>4</w:t>
      </w:r>
      <w:r w:rsidRPr="006D6B68">
        <w:t xml:space="preserve"> v</w:t>
      </w:r>
      <w:r w:rsidRPr="00CF100C">
        <w:t>ýzvy k podání nabídek</w:t>
      </w:r>
      <w:r>
        <w:t>, tj. požadavky na splnění</w:t>
      </w:r>
    </w:p>
    <w:p w:rsidR="000C6926" w:rsidRDefault="000C6926" w:rsidP="000C6926">
      <w:pPr>
        <w:numPr>
          <w:ilvl w:val="0"/>
          <w:numId w:val="23"/>
        </w:numPr>
        <w:suppressAutoHyphens/>
        <w:autoSpaceDE/>
        <w:autoSpaceDN/>
        <w:adjustRightInd/>
        <w:spacing w:before="120"/>
      </w:pPr>
      <w:r>
        <w:t xml:space="preserve">základní </w:t>
      </w:r>
      <w:r w:rsidRPr="00D873E3">
        <w:t>způsobilost</w:t>
      </w:r>
      <w:r>
        <w:t>i</w:t>
      </w:r>
      <w:r w:rsidRPr="00D873E3">
        <w:t xml:space="preserve"> podle § 74 </w:t>
      </w:r>
      <w:r>
        <w:t xml:space="preserve">zákona č. </w:t>
      </w:r>
      <w:r w:rsidRPr="00CF100C">
        <w:t>134/2016 Sb.</w:t>
      </w:r>
      <w:r>
        <w:t>, o zadávání veřejných zakázek (dále jen „zákon“)</w:t>
      </w:r>
    </w:p>
    <w:p w:rsidR="000C6926" w:rsidRDefault="000C6926" w:rsidP="000C6926">
      <w:pPr>
        <w:numPr>
          <w:ilvl w:val="0"/>
          <w:numId w:val="23"/>
        </w:numPr>
        <w:suppressAutoHyphens/>
        <w:autoSpaceDE/>
        <w:autoSpaceDN/>
        <w:adjustRightInd/>
        <w:spacing w:before="120"/>
      </w:pPr>
      <w:r w:rsidRPr="00383E59">
        <w:t>profes</w:t>
      </w:r>
      <w:r>
        <w:t>ní způsobilosti podle § 77 zákona</w:t>
      </w:r>
    </w:p>
    <w:p w:rsidR="000C6926" w:rsidRDefault="000C6926" w:rsidP="000C6926">
      <w:pPr>
        <w:numPr>
          <w:ilvl w:val="0"/>
          <w:numId w:val="23"/>
        </w:numPr>
        <w:suppressAutoHyphens/>
        <w:autoSpaceDE/>
        <w:autoSpaceDN/>
        <w:adjustRightInd/>
        <w:spacing w:before="120"/>
      </w:pPr>
      <w:r>
        <w:t xml:space="preserve">ekonomické kvalifikace podle § 78 zákona, tj. že v každém ze tří bezprostředně předcházejících účetních období dosahoval roční celkový obrat jeho společnosti min. 200 000 Kč bez DPH za rok,  </w:t>
      </w:r>
    </w:p>
    <w:p w:rsidR="000C6926" w:rsidRPr="00A717F4" w:rsidRDefault="000C6926" w:rsidP="000C6926">
      <w:pPr>
        <w:spacing w:before="120"/>
        <w:rPr>
          <w:b/>
        </w:rPr>
      </w:pPr>
      <w:r w:rsidRPr="00A717F4">
        <w:rPr>
          <w:b/>
        </w:rPr>
        <w:t>a je schopen předložit doklady o jejich splnění.</w:t>
      </w:r>
    </w:p>
    <w:p w:rsidR="000C6926" w:rsidRDefault="000C6926" w:rsidP="000C6926">
      <w:pPr>
        <w:pStyle w:val="Odstavecseseznamem"/>
        <w:spacing w:before="120" w:line="276" w:lineRule="auto"/>
        <w:ind w:left="0"/>
      </w:pPr>
    </w:p>
    <w:p w:rsidR="000C6926" w:rsidRDefault="000C6926" w:rsidP="000C6926">
      <w:pPr>
        <w:pStyle w:val="Odstavecseseznamem"/>
        <w:spacing w:before="120" w:line="276" w:lineRule="auto"/>
        <w:ind w:left="0"/>
      </w:pPr>
    </w:p>
    <w:p w:rsidR="000C6926" w:rsidRPr="00CF100C" w:rsidRDefault="000C6926" w:rsidP="000C6926">
      <w:pPr>
        <w:pStyle w:val="Odstavecseseznamem"/>
        <w:spacing w:before="120" w:line="276" w:lineRule="auto"/>
        <w:ind w:left="0"/>
      </w:pPr>
      <w:r w:rsidRPr="00CF100C">
        <w:t xml:space="preserve">Podpisem tohoto prohlášení dodavatel potvrzuje </w:t>
      </w:r>
      <w:r>
        <w:t xml:space="preserve">jeho </w:t>
      </w:r>
      <w:r w:rsidRPr="00CF100C">
        <w:t>pr</w:t>
      </w:r>
      <w:r>
        <w:t>avdivost, správnost a závaznost.</w:t>
      </w:r>
    </w:p>
    <w:p w:rsidR="000C6926" w:rsidRDefault="000C6926" w:rsidP="000C6926">
      <w:pPr>
        <w:spacing w:before="120" w:after="60"/>
        <w:rPr>
          <w:bCs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C6926" w:rsidRPr="006B3199" w:rsidTr="003121BE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0C6926" w:rsidRPr="006B3199" w:rsidRDefault="000C6926" w:rsidP="003121BE">
            <w:pPr>
              <w:spacing w:before="100" w:beforeAutospacing="1" w:after="100" w:afterAutospacing="1"/>
            </w:pPr>
          </w:p>
        </w:tc>
      </w:tr>
      <w:tr w:rsidR="000C6926" w:rsidRPr="006B3199" w:rsidTr="003121BE">
        <w:trPr>
          <w:tblCellSpacing w:w="0" w:type="dxa"/>
        </w:trPr>
        <w:tc>
          <w:tcPr>
            <w:tcW w:w="0" w:type="auto"/>
            <w:vAlign w:val="center"/>
            <w:hideMark/>
          </w:tcPr>
          <w:p w:rsidR="000C6926" w:rsidRPr="006B3199" w:rsidRDefault="000C6926" w:rsidP="003121BE">
            <w:pPr>
              <w:spacing w:before="100" w:beforeAutospacing="1" w:after="100" w:afterAutospacing="1"/>
            </w:pPr>
          </w:p>
        </w:tc>
        <w:tc>
          <w:tcPr>
            <w:tcW w:w="0" w:type="auto"/>
            <w:vAlign w:val="center"/>
            <w:hideMark/>
          </w:tcPr>
          <w:p w:rsidR="000C6926" w:rsidRPr="006B3199" w:rsidRDefault="000C6926" w:rsidP="003121BE">
            <w:pPr>
              <w:spacing w:before="100" w:beforeAutospacing="1" w:after="100" w:afterAutospacing="1"/>
            </w:pPr>
          </w:p>
        </w:tc>
      </w:tr>
    </w:tbl>
    <w:p w:rsidR="000C6926" w:rsidRPr="006B3199" w:rsidRDefault="000C6926" w:rsidP="000C6926">
      <w:r w:rsidRPr="006B3199">
        <w:t>V</w:t>
      </w:r>
      <w:r>
        <w:t xml:space="preserve">          </w:t>
      </w:r>
      <w:r w:rsidRPr="006B3199">
        <w:t xml:space="preserve"> </w:t>
      </w:r>
      <w:r>
        <w:t xml:space="preserve">          </w:t>
      </w:r>
      <w:r w:rsidRPr="006B3199">
        <w:t xml:space="preserve">dne </w:t>
      </w:r>
    </w:p>
    <w:p w:rsidR="000C6926" w:rsidRDefault="000C6926" w:rsidP="000C6926"/>
    <w:p w:rsidR="000C6926" w:rsidRPr="00CF100C" w:rsidRDefault="000C6926" w:rsidP="000C6926">
      <w:pPr>
        <w:pStyle w:val="Odstavecseseznamem"/>
        <w:spacing w:before="120" w:line="276" w:lineRule="auto"/>
        <w:ind w:left="0"/>
      </w:pPr>
      <w:r w:rsidRPr="00CF100C">
        <w:t>……..………………………………………</w:t>
      </w:r>
    </w:p>
    <w:p w:rsidR="000C6926" w:rsidRDefault="000C6926" w:rsidP="000C6926">
      <w:pPr>
        <w:pStyle w:val="Odstavecseseznamem"/>
        <w:spacing w:before="120" w:line="276" w:lineRule="auto"/>
        <w:ind w:left="0"/>
        <w:rPr>
          <w:bCs/>
          <w:color w:val="000000"/>
        </w:rPr>
      </w:pPr>
      <w:r w:rsidRPr="00CF100C">
        <w:t xml:space="preserve">(Podpis osoby/osob oprávněných jednat jménem </w:t>
      </w:r>
      <w:r>
        <w:t>dodavatele</w:t>
      </w:r>
      <w:r w:rsidRPr="00CF100C">
        <w:t>)</w:t>
      </w:r>
    </w:p>
    <w:sectPr w:rsidR="000C6926" w:rsidSect="008978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2BD" w:rsidRDefault="000742BD">
      <w:pPr>
        <w:spacing w:after="0"/>
      </w:pPr>
      <w:r>
        <w:separator/>
      </w:r>
    </w:p>
  </w:endnote>
  <w:endnote w:type="continuationSeparator" w:id="0">
    <w:p w:rsidR="000742BD" w:rsidRDefault="000742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87" w:rsidRDefault="000742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C6" w:rsidRDefault="000742BD" w:rsidP="008978C6">
    <w:pPr>
      <w:pStyle w:val="Zpat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1DA" w:rsidRPr="00E31687" w:rsidRDefault="000742BD" w:rsidP="00E316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2BD" w:rsidRDefault="000742BD">
      <w:pPr>
        <w:spacing w:after="0"/>
      </w:pPr>
      <w:r>
        <w:separator/>
      </w:r>
    </w:p>
  </w:footnote>
  <w:footnote w:type="continuationSeparator" w:id="0">
    <w:p w:rsidR="000742BD" w:rsidRDefault="000742B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93" w:rsidRDefault="00A140D2" w:rsidP="0018199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1993" w:rsidRDefault="000742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993" w:rsidRDefault="000742BD" w:rsidP="00E86305">
    <w:pPr>
      <w:pStyle w:val="Zhlav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78C6" w:rsidRPr="001A0D3D" w:rsidRDefault="00A140D2" w:rsidP="008978C6">
    <w:pPr>
      <w:pStyle w:val="Zhlav"/>
      <w:ind w:firstLine="0"/>
      <w:rPr>
        <w:sz w:val="24"/>
        <w:szCs w:val="24"/>
      </w:rPr>
    </w:pPr>
    <w:r w:rsidRPr="001A0D3D">
      <w:rPr>
        <w:sz w:val="24"/>
        <w:szCs w:val="24"/>
      </w:rPr>
      <w:tab/>
    </w:r>
    <w:r w:rsidRPr="001A0D3D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44BE3"/>
    <w:multiLevelType w:val="hybridMultilevel"/>
    <w:tmpl w:val="713CAB70"/>
    <w:lvl w:ilvl="0" w:tplc="60342B7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616E2"/>
    <w:multiLevelType w:val="hybridMultilevel"/>
    <w:tmpl w:val="F5461044"/>
    <w:lvl w:ilvl="0" w:tplc="5BE267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384F"/>
    <w:multiLevelType w:val="hybridMultilevel"/>
    <w:tmpl w:val="50AE7E3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82985"/>
    <w:multiLevelType w:val="hybridMultilevel"/>
    <w:tmpl w:val="F5461044"/>
    <w:lvl w:ilvl="0" w:tplc="5BE267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A047E"/>
    <w:multiLevelType w:val="hybridMultilevel"/>
    <w:tmpl w:val="F5461044"/>
    <w:lvl w:ilvl="0" w:tplc="5BE267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E048B"/>
    <w:multiLevelType w:val="hybridMultilevel"/>
    <w:tmpl w:val="50AE7E3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1774D"/>
    <w:multiLevelType w:val="hybridMultilevel"/>
    <w:tmpl w:val="50AE7E3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07582"/>
    <w:multiLevelType w:val="hybridMultilevel"/>
    <w:tmpl w:val="713CAB70"/>
    <w:lvl w:ilvl="0" w:tplc="60342B7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DD0FBD"/>
    <w:multiLevelType w:val="hybridMultilevel"/>
    <w:tmpl w:val="F5461044"/>
    <w:lvl w:ilvl="0" w:tplc="5BE267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5517F"/>
    <w:multiLevelType w:val="hybridMultilevel"/>
    <w:tmpl w:val="853CF1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4FA1"/>
    <w:multiLevelType w:val="hybridMultilevel"/>
    <w:tmpl w:val="41C6A1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10AC4"/>
    <w:multiLevelType w:val="hybridMultilevel"/>
    <w:tmpl w:val="50AE7E3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B12EC"/>
    <w:multiLevelType w:val="hybridMultilevel"/>
    <w:tmpl w:val="F5461044"/>
    <w:lvl w:ilvl="0" w:tplc="5BE267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87EDF"/>
    <w:multiLevelType w:val="hybridMultilevel"/>
    <w:tmpl w:val="F5461044"/>
    <w:lvl w:ilvl="0" w:tplc="5BE267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52492"/>
    <w:multiLevelType w:val="hybridMultilevel"/>
    <w:tmpl w:val="50AE7E3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47754"/>
    <w:multiLevelType w:val="hybridMultilevel"/>
    <w:tmpl w:val="713CAB70"/>
    <w:lvl w:ilvl="0" w:tplc="60342B7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C586A"/>
    <w:multiLevelType w:val="hybridMultilevel"/>
    <w:tmpl w:val="50AE7E3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31F01"/>
    <w:multiLevelType w:val="hybridMultilevel"/>
    <w:tmpl w:val="3CEEEA3E"/>
    <w:lvl w:ilvl="0" w:tplc="60342B74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DD6E47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35807"/>
    <w:multiLevelType w:val="hybridMultilevel"/>
    <w:tmpl w:val="41C6A1A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F4900"/>
    <w:multiLevelType w:val="hybridMultilevel"/>
    <w:tmpl w:val="50AE7E3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887317"/>
    <w:multiLevelType w:val="hybridMultilevel"/>
    <w:tmpl w:val="F5461044"/>
    <w:lvl w:ilvl="0" w:tplc="5BE267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520D2"/>
    <w:multiLevelType w:val="hybridMultilevel"/>
    <w:tmpl w:val="50AE7E3E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11A03"/>
    <w:multiLevelType w:val="hybridMultilevel"/>
    <w:tmpl w:val="F5461044"/>
    <w:lvl w:ilvl="0" w:tplc="5BE267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vertAlign w:val="superscript"/>
      </w:rPr>
    </w:lvl>
    <w:lvl w:ilvl="1" w:tplc="1F3EEEC8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10"/>
  </w:num>
  <w:num w:numId="5">
    <w:abstractNumId w:val="14"/>
  </w:num>
  <w:num w:numId="6">
    <w:abstractNumId w:val="5"/>
  </w:num>
  <w:num w:numId="7">
    <w:abstractNumId w:val="2"/>
  </w:num>
  <w:num w:numId="8">
    <w:abstractNumId w:val="11"/>
  </w:num>
  <w:num w:numId="9">
    <w:abstractNumId w:val="16"/>
  </w:num>
  <w:num w:numId="10">
    <w:abstractNumId w:val="0"/>
  </w:num>
  <w:num w:numId="11">
    <w:abstractNumId w:val="20"/>
  </w:num>
  <w:num w:numId="12">
    <w:abstractNumId w:val="18"/>
  </w:num>
  <w:num w:numId="13">
    <w:abstractNumId w:val="6"/>
  </w:num>
  <w:num w:numId="14">
    <w:abstractNumId w:val="19"/>
  </w:num>
  <w:num w:numId="15">
    <w:abstractNumId w:val="12"/>
  </w:num>
  <w:num w:numId="16">
    <w:abstractNumId w:val="8"/>
  </w:num>
  <w:num w:numId="17">
    <w:abstractNumId w:val="1"/>
  </w:num>
  <w:num w:numId="18">
    <w:abstractNumId w:val="4"/>
  </w:num>
  <w:num w:numId="19">
    <w:abstractNumId w:val="3"/>
  </w:num>
  <w:num w:numId="20">
    <w:abstractNumId w:val="13"/>
  </w:num>
  <w:num w:numId="21">
    <w:abstractNumId w:val="21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0D2"/>
    <w:rsid w:val="000633A2"/>
    <w:rsid w:val="000742BD"/>
    <w:rsid w:val="00091D20"/>
    <w:rsid w:val="000C6926"/>
    <w:rsid w:val="00113F91"/>
    <w:rsid w:val="00246FCF"/>
    <w:rsid w:val="005331EC"/>
    <w:rsid w:val="005A7D89"/>
    <w:rsid w:val="00792DB2"/>
    <w:rsid w:val="007E562B"/>
    <w:rsid w:val="00857782"/>
    <w:rsid w:val="00990CA0"/>
    <w:rsid w:val="00A140D2"/>
    <w:rsid w:val="00A717F4"/>
    <w:rsid w:val="00AF4C1D"/>
    <w:rsid w:val="00C772CA"/>
    <w:rsid w:val="00EE4E8E"/>
    <w:rsid w:val="00F5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40D2"/>
    <w:pPr>
      <w:autoSpaceDE w:val="0"/>
      <w:autoSpaceDN w:val="0"/>
      <w:adjustRightInd w:val="0"/>
      <w:spacing w:after="120" w:line="240" w:lineRule="auto"/>
      <w:jc w:val="both"/>
    </w:pPr>
    <w:rPr>
      <w:rFonts w:ascii="Garamond" w:eastAsiaTheme="minorEastAsia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40D2"/>
    <w:pPr>
      <w:tabs>
        <w:tab w:val="center" w:pos="4536"/>
        <w:tab w:val="right" w:pos="9072"/>
      </w:tabs>
      <w:ind w:firstLine="709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140D2"/>
    <w:rPr>
      <w:rFonts w:ascii="Garamond" w:eastAsiaTheme="minorEastAsia" w:hAnsi="Garamond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140D2"/>
    <w:pPr>
      <w:tabs>
        <w:tab w:val="center" w:pos="4536"/>
        <w:tab w:val="right" w:pos="9072"/>
      </w:tabs>
      <w:ind w:firstLine="709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A140D2"/>
    <w:rPr>
      <w:rFonts w:ascii="Garamond" w:eastAsiaTheme="minorEastAsia" w:hAnsi="Garamond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A140D2"/>
    <w:rPr>
      <w:rFonts w:cs="Times New Roman"/>
    </w:rPr>
  </w:style>
  <w:style w:type="character" w:styleId="Hypertextovodkaz">
    <w:name w:val="Hyperlink"/>
    <w:basedOn w:val="Standardnpsmoodstavce"/>
    <w:uiPriority w:val="99"/>
    <w:rsid w:val="00A140D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140D2"/>
    <w:pPr>
      <w:ind w:left="720"/>
      <w:contextualSpacing/>
    </w:pPr>
  </w:style>
  <w:style w:type="paragraph" w:customStyle="1" w:styleId="Default">
    <w:name w:val="Default"/>
    <w:rsid w:val="00A140D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A140D2"/>
    <w:pPr>
      <w:autoSpaceDE/>
      <w:autoSpaceDN/>
      <w:adjustRightInd/>
      <w:ind w:left="680"/>
      <w:jc w:val="center"/>
    </w:pPr>
    <w:rPr>
      <w:rFonts w:ascii="Calibri" w:eastAsia="Calibri" w:hAnsi="Calibri"/>
      <w:b/>
      <w:caps/>
      <w:sz w:val="36"/>
      <w:szCs w:val="36"/>
      <w:lang w:val="x-none" w:eastAsia="x-none"/>
    </w:rPr>
  </w:style>
  <w:style w:type="character" w:customStyle="1" w:styleId="NzevChar">
    <w:name w:val="Název Char"/>
    <w:basedOn w:val="Standardnpsmoodstavce"/>
    <w:link w:val="Nzev"/>
    <w:uiPriority w:val="10"/>
    <w:rsid w:val="00A140D2"/>
    <w:rPr>
      <w:rFonts w:ascii="Calibri" w:eastAsia="Calibri" w:hAnsi="Calibri" w:cs="Times New Roman"/>
      <w:b/>
      <w:cap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2022-08-02T09:41:00Z</dcterms:created>
  <dcterms:modified xsi:type="dcterms:W3CDTF">2022-08-02T09:41:00Z</dcterms:modified>
</cp:coreProperties>
</file>